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2A5" w:rsidRDefault="00A429DF">
      <w:pPr>
        <w:widowControl/>
        <w:shd w:val="clear" w:color="auto" w:fill="FFFFFF"/>
        <w:spacing w:line="750" w:lineRule="atLeast"/>
        <w:jc w:val="left"/>
        <w:rPr>
          <w:rFonts w:ascii="微软雅黑" w:eastAsia="微软雅黑" w:hAnsi="微软雅黑" w:cs="Arial"/>
          <w:b/>
          <w:bCs/>
          <w:color w:val="000000"/>
          <w:kern w:val="0"/>
          <w:sz w:val="54"/>
          <w:szCs w:val="54"/>
        </w:rPr>
      </w:pPr>
      <w:r>
        <w:rPr>
          <w:rFonts w:ascii="微软雅黑" w:eastAsia="微软雅黑" w:hAnsi="微软雅黑" w:cs="Arial" w:hint="eastAsia"/>
          <w:b/>
          <w:bCs/>
          <w:color w:val="000000"/>
          <w:kern w:val="0"/>
          <w:sz w:val="54"/>
          <w:szCs w:val="54"/>
        </w:rPr>
        <w:t>我校晁福林教授、杨共乐教授先后获批中国历史研究院“绝学”学科扶持计划</w:t>
      </w:r>
    </w:p>
    <w:p w:rsidR="003E12A5" w:rsidRDefault="003E12A5">
      <w:pPr>
        <w:widowControl/>
        <w:shd w:val="clear" w:color="auto" w:fill="FFFFFF"/>
        <w:jc w:val="left"/>
        <w:rPr>
          <w:rFonts w:ascii="微软雅黑" w:eastAsia="微软雅黑" w:hAnsi="微软雅黑" w:cs="Arial"/>
          <w:b/>
          <w:bCs/>
          <w:color w:val="000000"/>
          <w:kern w:val="0"/>
          <w:sz w:val="32"/>
          <w:szCs w:val="54"/>
        </w:rPr>
      </w:pPr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/>
          <w:noProof/>
          <w:color w:val="222222"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2512695</wp:posOffset>
            </wp:positionV>
            <wp:extent cx="5274310" cy="2960370"/>
            <wp:effectExtent l="0" t="0" r="2540" b="0"/>
            <wp:wrapTopAndBottom/>
            <wp:docPr id="1" name="图片 1" descr="D:\xwechat_files\zhuluchuan9794_520b\temp\RWTemp\2026-01\c868f9ef472b6afae44bf1b01db06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xwechat_files\zhuluchuan9794_520b\temp\RWTemp\2026-01\c868f9ef472b6afae44bf1b01db064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近日，</w:t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t>全国主要史学研究与教学机构联席会议2025年会暨“绝学”学科建设研讨会在武汉召开。会上为中国历史研究院“绝学”学科扶持计划2024、2025年度资助学科负责人颁发证书。</w:t>
      </w: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北京师范大学史学理论与史学史研究中心晁福林教授被批准为2</w:t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t>024</w:t>
      </w: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年度资助学科“彝铭学”的学科负责人、杨共乐教授被批准为2</w:t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t>025</w:t>
      </w: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年度资助学科“古典学”的学科负责人。</w:t>
      </w:r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/>
          <w:color w:val="222222"/>
          <w:kern w:val="0"/>
          <w:sz w:val="30"/>
          <w:szCs w:val="30"/>
        </w:rPr>
        <w:t>2019年1月，中国历史研究院成立，习近平总书记向中国社会科学院中国历史研究院发来贺信，赋予中国历史研究院统筹指导全国史学研究工作的重要职责。</w:t>
      </w: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近年，</w:t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t>由中国历史研究院牵头</w:t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lastRenderedPageBreak/>
        <w:t>建立的“全国主要史学研究与教学机构联席会议”机制成为连接全国史学机构、统筹史学研究以及凝聚史学工作者的重要平台。</w:t>
      </w:r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/>
          <w:noProof/>
          <w:color w:val="222222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2461260</wp:posOffset>
            </wp:positionV>
            <wp:extent cx="5267325" cy="2962910"/>
            <wp:effectExtent l="0" t="0" r="9525" b="8890"/>
            <wp:wrapTopAndBottom/>
            <wp:docPr id="2" name="图片 2" descr="D:\xwechat_files\zhuluchuan9794_520b\temp\RWTemp\2026-01\12a6bd3ae9510a937f99112ed2362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xwechat_files\zhuluchuan9794_520b\temp\RWTemp\2026-01\12a6bd3ae9510a937f99112ed2362a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7308" r="921" b="19575"/>
                    <a:stretch/>
                  </pic:blipFill>
                  <pic:spPr bwMode="auto"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color w:val="222222"/>
          <w:kern w:val="0"/>
          <w:sz w:val="30"/>
          <w:szCs w:val="30"/>
        </w:rPr>
        <w:t>中国社会科学院副院长、党组成员赵芮指出，在“十五五”关键时期，新时代中国历史学肩负文化创新创造的崇高使命，面临前所未有的发展机遇。全国史学界应以习近平文化思想为指导，牢牢把握新时代中国史学发展方向，发挥中国史学经世致用功能，加快建构中国历史学自主知识体系，为以中国式现代化全面推进强国建设、民族复兴伟业贡献史学力量。</w:t>
      </w:r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/>
          <w:color w:val="222222"/>
          <w:kern w:val="0"/>
          <w:sz w:val="30"/>
          <w:szCs w:val="30"/>
        </w:rPr>
        <w:t>本次会议把“绝学”学科建设作为重要主题意义深远。希望通过深入交流研讨，使全国史学界充分认识“绝学”学科建设的重大战略意义，加强“绝学”学科建设，加大扶持力度，持续推动“绝学”学科在经济发展、社会治理、文化传承、国际交流中发挥更大作用。</w:t>
      </w:r>
    </w:p>
    <w:p w:rsidR="003E12A5" w:rsidRDefault="00ED5192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bookmarkStart w:id="0" w:name="_GoBack"/>
      <w:r w:rsidRPr="00ED5192">
        <w:rPr>
          <w:rFonts w:ascii="仿宋" w:eastAsia="仿宋" w:hAnsi="仿宋" w:cs="Arial"/>
          <w:noProof/>
          <w:color w:val="222222"/>
          <w:kern w:val="0"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3B7B4CE6" wp14:editId="0441E6BB">
            <wp:simplePos x="0" y="0"/>
            <wp:positionH relativeFrom="margin">
              <wp:posOffset>-1270</wp:posOffset>
            </wp:positionH>
            <wp:positionV relativeFrom="paragraph">
              <wp:posOffset>80010</wp:posOffset>
            </wp:positionV>
            <wp:extent cx="5273040" cy="2966085"/>
            <wp:effectExtent l="0" t="0" r="3810" b="5715"/>
            <wp:wrapTopAndBottom/>
            <wp:docPr id="3" name="图片 3" descr="D:\xwechat_files\zhuluchuan9794_520b\temp\RWTemp\2026-01\edd57b6494ed2de1a33bb12ee800e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zhuluchuan9794_520b\temp\RWTemp\2026-01\edd57b6494ed2de1a33bb12ee800ea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/>
                    <a:stretch/>
                  </pic:blipFill>
                  <pic:spPr bwMode="auto"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/>
          <w:color w:val="222222"/>
          <w:kern w:val="0"/>
          <w:sz w:val="30"/>
          <w:szCs w:val="30"/>
        </w:rPr>
        <w:t>来源：中国社会科学网</w:t>
      </w:r>
    </w:p>
    <w:p w:rsidR="003E12A5" w:rsidRDefault="00A429DF">
      <w:pPr>
        <w:widowControl/>
        <w:shd w:val="clear" w:color="auto" w:fill="FFFFFF"/>
        <w:spacing w:line="450" w:lineRule="atLeast"/>
        <w:ind w:firstLineChars="200" w:firstLine="600"/>
        <w:rPr>
          <w:rFonts w:ascii="仿宋" w:eastAsia="仿宋" w:hAnsi="仿宋" w:cs="Arial"/>
          <w:color w:val="222222"/>
          <w:kern w:val="0"/>
          <w:sz w:val="30"/>
          <w:szCs w:val="30"/>
        </w:rPr>
      </w:pPr>
      <w:r>
        <w:rPr>
          <w:rFonts w:ascii="仿宋" w:eastAsia="仿宋" w:hAnsi="仿宋" w:cs="Arial" w:hint="eastAsia"/>
          <w:color w:val="222222"/>
          <w:kern w:val="0"/>
          <w:sz w:val="30"/>
          <w:szCs w:val="30"/>
        </w:rPr>
        <w:t>图片来源：历史学院史学理论与史学史研究中心</w:t>
      </w:r>
    </w:p>
    <w:sectPr w:rsidR="003E12A5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E81" w:rsidRDefault="00E60E81">
      <w:r>
        <w:separator/>
      </w:r>
    </w:p>
  </w:endnote>
  <w:endnote w:type="continuationSeparator" w:id="0">
    <w:p w:rsidR="00E60E81" w:rsidRDefault="00E6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4274715"/>
      <w:docPartObj>
        <w:docPartGallery w:val="AutoText"/>
      </w:docPartObj>
    </w:sdtPr>
    <w:sdtEndPr/>
    <w:sdtContent>
      <w:p w:rsidR="003E12A5" w:rsidRDefault="00A429D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5CE" w:rsidRPr="004105CE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E81" w:rsidRDefault="00E60E81">
      <w:r>
        <w:separator/>
      </w:r>
    </w:p>
  </w:footnote>
  <w:footnote w:type="continuationSeparator" w:id="0">
    <w:p w:rsidR="00E60E81" w:rsidRDefault="00E60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05"/>
    <w:rsid w:val="00373772"/>
    <w:rsid w:val="003A3460"/>
    <w:rsid w:val="003E03C5"/>
    <w:rsid w:val="003E12A5"/>
    <w:rsid w:val="004105CE"/>
    <w:rsid w:val="00886177"/>
    <w:rsid w:val="008B317D"/>
    <w:rsid w:val="009258BC"/>
    <w:rsid w:val="00A429DF"/>
    <w:rsid w:val="00CD643B"/>
    <w:rsid w:val="00E15005"/>
    <w:rsid w:val="00E60E81"/>
    <w:rsid w:val="00ED5192"/>
    <w:rsid w:val="00FC3D64"/>
    <w:rsid w:val="25D3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F361498-F387-49BA-B096-2EE60CB72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2ggwi">
    <w:name w:val="_2ggwi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sjh9">
    <w:name w:val="_2sjh9"/>
    <w:basedOn w:val="a0"/>
  </w:style>
  <w:style w:type="character" w:customStyle="1" w:styleId="2wctx">
    <w:name w:val="_2wctx"/>
    <w:basedOn w:val="a0"/>
    <w:qFormat/>
  </w:style>
  <w:style w:type="character" w:customStyle="1" w:styleId="3lhqr">
    <w:name w:val="_3lhqr"/>
    <w:basedOn w:val="a0"/>
    <w:qFormat/>
  </w:style>
  <w:style w:type="character" w:customStyle="1" w:styleId="bjh-p">
    <w:name w:val="bjh-p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9</cp:revision>
  <dcterms:created xsi:type="dcterms:W3CDTF">2026-01-09T12:10:00Z</dcterms:created>
  <dcterms:modified xsi:type="dcterms:W3CDTF">2026-01-10T08:11:00Z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eyJoZGlkIjoiNDdlN2I5NmQ2NThlNTQ2ODVmODg5OThjODBkNjI5NTgiLCJ1c2VySWQiOiIxNzA5OTkxODU5In0=</vt:lpwstr>
  </property>
  <property fmtid="{D5CDD505-2E9C-101B-9397-08002B2CF9AE}" pid="3" name="KSOProductBuildVer">
    <vt:lpwstr>2052-12.1.0.23542</vt:lpwstr>
  </property>
  <property fmtid="{D5CDD505-2E9C-101B-9397-08002B2CF9AE}" pid="4" name="ICV">
    <vt:lpwstr>DA44431832264034BDD69DE96D72F5CB_13</vt:lpwstr>
  </property>
</Properties>
</file>